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DE5" w:rsidRDefault="00453DE5" w:rsidP="00453D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267B">
        <w:rPr>
          <w:rFonts w:ascii="Times New Roman" w:hAnsi="Times New Roman" w:cs="Times New Roman"/>
          <w:b/>
          <w:sz w:val="24"/>
          <w:szCs w:val="24"/>
        </w:rPr>
        <w:t>Образовательный минимум</w:t>
      </w:r>
    </w:p>
    <w:tbl>
      <w:tblPr>
        <w:tblStyle w:val="a3"/>
        <w:tblW w:w="0" w:type="auto"/>
        <w:tblInd w:w="5619" w:type="dxa"/>
        <w:tblLook w:val="04A0" w:firstRow="1" w:lastRow="0" w:firstColumn="1" w:lastColumn="0" w:noHBand="0" w:noVBand="1"/>
      </w:tblPr>
      <w:tblGrid>
        <w:gridCol w:w="1559"/>
        <w:gridCol w:w="1701"/>
      </w:tblGrid>
      <w:tr w:rsidR="00453DE5" w:rsidRPr="00453DE5" w:rsidTr="00453DE5">
        <w:tc>
          <w:tcPr>
            <w:tcW w:w="1559" w:type="dxa"/>
            <w:vAlign w:val="bottom"/>
          </w:tcPr>
          <w:p w:rsidR="00453DE5" w:rsidRPr="00453DE5" w:rsidRDefault="00453DE5" w:rsidP="0067068A">
            <w:pPr>
              <w:spacing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53DE5">
              <w:rPr>
                <w:rStyle w:val="2"/>
                <w:rFonts w:eastAsiaTheme="minorHAnsi"/>
                <w:sz w:val="28"/>
                <w:szCs w:val="28"/>
              </w:rPr>
              <w:t>Предмет</w:t>
            </w:r>
          </w:p>
        </w:tc>
        <w:tc>
          <w:tcPr>
            <w:tcW w:w="1701" w:type="dxa"/>
            <w:vAlign w:val="bottom"/>
          </w:tcPr>
          <w:p w:rsidR="00453DE5" w:rsidRPr="00453DE5" w:rsidRDefault="00453DE5" w:rsidP="0067068A">
            <w:pPr>
              <w:spacing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53DE5">
              <w:rPr>
                <w:rStyle w:val="20"/>
                <w:rFonts w:eastAsiaTheme="minorHAnsi"/>
                <w:sz w:val="28"/>
                <w:szCs w:val="28"/>
              </w:rPr>
              <w:t>Химия</w:t>
            </w:r>
          </w:p>
        </w:tc>
      </w:tr>
      <w:tr w:rsidR="00453DE5" w:rsidRPr="00453DE5" w:rsidTr="00453DE5">
        <w:tc>
          <w:tcPr>
            <w:tcW w:w="1559" w:type="dxa"/>
            <w:vAlign w:val="bottom"/>
          </w:tcPr>
          <w:p w:rsidR="00453DE5" w:rsidRPr="00453DE5" w:rsidRDefault="00453DE5" w:rsidP="0067068A">
            <w:pPr>
              <w:spacing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53DE5">
              <w:rPr>
                <w:rStyle w:val="2"/>
                <w:rFonts w:eastAsiaTheme="minorHAnsi"/>
                <w:sz w:val="28"/>
                <w:szCs w:val="28"/>
              </w:rPr>
              <w:t>К</w:t>
            </w:r>
            <w:r w:rsidRPr="00453DE5">
              <w:rPr>
                <w:rStyle w:val="20"/>
                <w:rFonts w:eastAsiaTheme="minorHAnsi"/>
                <w:sz w:val="28"/>
                <w:szCs w:val="28"/>
              </w:rPr>
              <w:t>ла</w:t>
            </w:r>
            <w:r w:rsidRPr="00453DE5">
              <w:rPr>
                <w:rStyle w:val="2"/>
                <w:rFonts w:eastAsiaTheme="minorHAnsi"/>
                <w:sz w:val="28"/>
                <w:szCs w:val="28"/>
              </w:rPr>
              <w:t>сс</w:t>
            </w:r>
          </w:p>
        </w:tc>
        <w:tc>
          <w:tcPr>
            <w:tcW w:w="1701" w:type="dxa"/>
            <w:vAlign w:val="bottom"/>
          </w:tcPr>
          <w:p w:rsidR="00453DE5" w:rsidRPr="00453DE5" w:rsidRDefault="00453DE5" w:rsidP="0067068A">
            <w:pPr>
              <w:spacing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53DE5">
              <w:rPr>
                <w:rStyle w:val="20"/>
                <w:rFonts w:eastAsiaTheme="minorHAnsi"/>
                <w:sz w:val="28"/>
                <w:szCs w:val="28"/>
              </w:rPr>
              <w:t>8</w:t>
            </w:r>
          </w:p>
        </w:tc>
      </w:tr>
      <w:tr w:rsidR="00453DE5" w:rsidRPr="00453DE5" w:rsidTr="00453DE5">
        <w:tc>
          <w:tcPr>
            <w:tcW w:w="1559" w:type="dxa"/>
            <w:vAlign w:val="bottom"/>
          </w:tcPr>
          <w:p w:rsidR="00453DE5" w:rsidRPr="00453DE5" w:rsidRDefault="00453DE5" w:rsidP="0067068A">
            <w:pPr>
              <w:spacing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53DE5">
              <w:rPr>
                <w:rStyle w:val="20"/>
                <w:rFonts w:eastAsiaTheme="minorHAnsi"/>
                <w:sz w:val="28"/>
                <w:szCs w:val="28"/>
              </w:rPr>
              <w:t>Четверть</w:t>
            </w:r>
          </w:p>
        </w:tc>
        <w:tc>
          <w:tcPr>
            <w:tcW w:w="1701" w:type="dxa"/>
            <w:vAlign w:val="bottom"/>
          </w:tcPr>
          <w:p w:rsidR="00453DE5" w:rsidRPr="00453DE5" w:rsidRDefault="00453DE5" w:rsidP="0067068A">
            <w:pPr>
              <w:spacing w:line="22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53DE5">
              <w:rPr>
                <w:rStyle w:val="a4"/>
                <w:rFonts w:ascii="Times New Roman" w:hAnsi="Times New Roman" w:cs="Times New Roman"/>
                <w:color w:val="000000" w:themeColor="text1"/>
                <w:sz w:val="28"/>
                <w:szCs w:val="28"/>
                <w:u w:val="none"/>
              </w:rPr>
              <w:t>3</w:t>
            </w:r>
          </w:p>
        </w:tc>
      </w:tr>
    </w:tbl>
    <w:p w:rsidR="00453DE5" w:rsidRPr="00453DE5" w:rsidRDefault="00453DE5" w:rsidP="00453DE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1168" w:type="dxa"/>
        <w:tblLook w:val="04A0" w:firstRow="1" w:lastRow="0" w:firstColumn="1" w:lastColumn="0" w:noHBand="0" w:noVBand="1"/>
      </w:tblPr>
      <w:tblGrid>
        <w:gridCol w:w="1146"/>
        <w:gridCol w:w="3865"/>
        <w:gridCol w:w="5728"/>
      </w:tblGrid>
      <w:tr w:rsidR="00453DE5" w:rsidRPr="00453DE5" w:rsidTr="00453DE5">
        <w:tc>
          <w:tcPr>
            <w:tcW w:w="850" w:type="dxa"/>
          </w:tcPr>
          <w:p w:rsidR="00453DE5" w:rsidRPr="00453DE5" w:rsidRDefault="00453DE5" w:rsidP="006706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3DE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970" w:type="dxa"/>
          </w:tcPr>
          <w:p w:rsidR="00453DE5" w:rsidRPr="00453DE5" w:rsidRDefault="00453DE5" w:rsidP="006706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3DE5">
              <w:rPr>
                <w:rFonts w:ascii="Times New Roman" w:hAnsi="Times New Roman" w:cs="Times New Roman"/>
                <w:sz w:val="28"/>
                <w:szCs w:val="28"/>
              </w:rPr>
              <w:t>термин</w:t>
            </w:r>
          </w:p>
        </w:tc>
        <w:tc>
          <w:tcPr>
            <w:tcW w:w="5919" w:type="dxa"/>
          </w:tcPr>
          <w:p w:rsidR="00453DE5" w:rsidRPr="00453DE5" w:rsidRDefault="00453DE5" w:rsidP="006706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3DE5">
              <w:rPr>
                <w:rFonts w:ascii="Times New Roman" w:hAnsi="Times New Roman" w:cs="Times New Roman"/>
                <w:sz w:val="28"/>
                <w:szCs w:val="28"/>
              </w:rPr>
              <w:t>определение</w:t>
            </w:r>
          </w:p>
        </w:tc>
      </w:tr>
      <w:tr w:rsidR="00453DE5" w:rsidRPr="00453DE5" w:rsidTr="00453DE5">
        <w:tc>
          <w:tcPr>
            <w:tcW w:w="850" w:type="dxa"/>
          </w:tcPr>
          <w:p w:rsidR="00453DE5" w:rsidRPr="00453DE5" w:rsidRDefault="00453DE5" w:rsidP="006706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3D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0" w:type="dxa"/>
          </w:tcPr>
          <w:p w:rsidR="00453DE5" w:rsidRPr="00453DE5" w:rsidRDefault="00453DE5" w:rsidP="006706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3DE5">
              <w:rPr>
                <w:rFonts w:ascii="Times New Roman" w:hAnsi="Times New Roman" w:cs="Times New Roman"/>
                <w:sz w:val="28"/>
                <w:szCs w:val="28"/>
              </w:rPr>
              <w:t xml:space="preserve">Химическое уравнение </w:t>
            </w:r>
          </w:p>
        </w:tc>
        <w:tc>
          <w:tcPr>
            <w:tcW w:w="5919" w:type="dxa"/>
          </w:tcPr>
          <w:p w:rsidR="00453DE5" w:rsidRPr="00453DE5" w:rsidRDefault="00453DE5" w:rsidP="006706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3DE5">
              <w:rPr>
                <w:rFonts w:ascii="Times New Roman" w:hAnsi="Times New Roman" w:cs="Times New Roman"/>
                <w:sz w:val="28"/>
                <w:szCs w:val="28"/>
              </w:rPr>
              <w:t>Химическим уравнением называют условную запись  химической реакции посредством химических знаков и формул.</w:t>
            </w:r>
          </w:p>
        </w:tc>
        <w:bookmarkStart w:id="0" w:name="_GoBack"/>
        <w:bookmarkEnd w:id="0"/>
      </w:tr>
      <w:tr w:rsidR="00453DE5" w:rsidRPr="00453DE5" w:rsidTr="00453DE5">
        <w:tc>
          <w:tcPr>
            <w:tcW w:w="850" w:type="dxa"/>
          </w:tcPr>
          <w:p w:rsidR="00453DE5" w:rsidRPr="00453DE5" w:rsidRDefault="00453DE5" w:rsidP="006706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3D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70" w:type="dxa"/>
          </w:tcPr>
          <w:p w:rsidR="00453DE5" w:rsidRPr="00453DE5" w:rsidRDefault="00453DE5" w:rsidP="006706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3DE5">
              <w:rPr>
                <w:rFonts w:ascii="Times New Roman" w:hAnsi="Times New Roman" w:cs="Times New Roman"/>
                <w:sz w:val="28"/>
                <w:szCs w:val="28"/>
              </w:rPr>
              <w:t>Закон постоянства состава вещества.</w:t>
            </w:r>
          </w:p>
        </w:tc>
        <w:tc>
          <w:tcPr>
            <w:tcW w:w="5919" w:type="dxa"/>
          </w:tcPr>
          <w:p w:rsidR="00453DE5" w:rsidRPr="00453DE5" w:rsidRDefault="00453DE5" w:rsidP="006706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3DE5">
              <w:rPr>
                <w:rFonts w:ascii="Times New Roman" w:hAnsi="Times New Roman" w:cs="Times New Roman"/>
                <w:sz w:val="28"/>
                <w:szCs w:val="28"/>
              </w:rPr>
              <w:t>Каждое химически чистое вещество независимо от места нахождения и способа получения имеет один и тот же постоянный состав.</w:t>
            </w:r>
          </w:p>
        </w:tc>
      </w:tr>
      <w:tr w:rsidR="00453DE5" w:rsidRPr="00453DE5" w:rsidTr="00453DE5">
        <w:tc>
          <w:tcPr>
            <w:tcW w:w="850" w:type="dxa"/>
          </w:tcPr>
          <w:p w:rsidR="00453DE5" w:rsidRPr="00453DE5" w:rsidRDefault="00453DE5" w:rsidP="00453DE5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453DE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970" w:type="dxa"/>
          </w:tcPr>
          <w:p w:rsidR="00453DE5" w:rsidRPr="00453DE5" w:rsidRDefault="00453DE5" w:rsidP="00453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3DE5">
              <w:rPr>
                <w:rFonts w:ascii="Times New Roman" w:hAnsi="Times New Roman" w:cs="Times New Roman"/>
                <w:sz w:val="28"/>
                <w:szCs w:val="28"/>
              </w:rPr>
              <w:t>Реакция соединения (примеры)</w:t>
            </w:r>
          </w:p>
        </w:tc>
        <w:tc>
          <w:tcPr>
            <w:tcW w:w="5919" w:type="dxa"/>
          </w:tcPr>
          <w:p w:rsidR="00453DE5" w:rsidRPr="00453DE5" w:rsidRDefault="00453DE5" w:rsidP="006706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3DE5">
              <w:rPr>
                <w:rFonts w:ascii="Times New Roman" w:hAnsi="Times New Roman" w:cs="Times New Roman"/>
                <w:sz w:val="28"/>
                <w:szCs w:val="28"/>
              </w:rPr>
              <w:t xml:space="preserve">Реакции, при которых из двух и более веществ </w:t>
            </w:r>
            <w:proofErr w:type="gramStart"/>
            <w:r w:rsidRPr="00453DE5">
              <w:rPr>
                <w:rFonts w:ascii="Times New Roman" w:hAnsi="Times New Roman" w:cs="Times New Roman"/>
                <w:sz w:val="28"/>
                <w:szCs w:val="28"/>
              </w:rPr>
              <w:t>образуется одно сложное вещество называется</w:t>
            </w:r>
            <w:proofErr w:type="gramEnd"/>
            <w:r w:rsidRPr="00453DE5">
              <w:rPr>
                <w:rFonts w:ascii="Times New Roman" w:hAnsi="Times New Roman" w:cs="Times New Roman"/>
                <w:sz w:val="28"/>
                <w:szCs w:val="28"/>
              </w:rPr>
              <w:t xml:space="preserve"> реакцией соединения.</w:t>
            </w:r>
          </w:p>
        </w:tc>
      </w:tr>
      <w:tr w:rsidR="00453DE5" w:rsidRPr="00453DE5" w:rsidTr="00453DE5">
        <w:tc>
          <w:tcPr>
            <w:tcW w:w="850" w:type="dxa"/>
          </w:tcPr>
          <w:p w:rsidR="00453DE5" w:rsidRPr="00453DE5" w:rsidRDefault="00453DE5" w:rsidP="00453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3DE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970" w:type="dxa"/>
          </w:tcPr>
          <w:p w:rsidR="00453DE5" w:rsidRPr="00453DE5" w:rsidRDefault="00453DE5" w:rsidP="00453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3DE5">
              <w:rPr>
                <w:rFonts w:ascii="Times New Roman" w:hAnsi="Times New Roman" w:cs="Times New Roman"/>
                <w:sz w:val="28"/>
                <w:szCs w:val="28"/>
              </w:rPr>
              <w:t>Реакция разложения (примеры)</w:t>
            </w:r>
          </w:p>
        </w:tc>
        <w:tc>
          <w:tcPr>
            <w:tcW w:w="5919" w:type="dxa"/>
          </w:tcPr>
          <w:p w:rsidR="00453DE5" w:rsidRPr="00453DE5" w:rsidRDefault="00453DE5" w:rsidP="006706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3DE5">
              <w:rPr>
                <w:rFonts w:ascii="Times New Roman" w:hAnsi="Times New Roman" w:cs="Times New Roman"/>
                <w:sz w:val="28"/>
                <w:szCs w:val="28"/>
              </w:rPr>
              <w:t>Реакцией разложения называется такая химическая реакция, в которой из одного сложного вещества получается два или несколько простых или сложных веществ.</w:t>
            </w:r>
          </w:p>
        </w:tc>
      </w:tr>
      <w:tr w:rsidR="00453DE5" w:rsidRPr="00453DE5" w:rsidTr="00453DE5">
        <w:tc>
          <w:tcPr>
            <w:tcW w:w="850" w:type="dxa"/>
          </w:tcPr>
          <w:p w:rsidR="00453DE5" w:rsidRPr="00453DE5" w:rsidRDefault="00453DE5" w:rsidP="00453DE5">
            <w:pPr>
              <w:pStyle w:val="a5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3DE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970" w:type="dxa"/>
          </w:tcPr>
          <w:p w:rsidR="00453DE5" w:rsidRPr="00453DE5" w:rsidRDefault="00453DE5" w:rsidP="00453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3DE5">
              <w:rPr>
                <w:rFonts w:ascii="Times New Roman" w:hAnsi="Times New Roman" w:cs="Times New Roman"/>
                <w:sz w:val="28"/>
                <w:szCs w:val="28"/>
              </w:rPr>
              <w:t>Реакция замещения  (примеры)</w:t>
            </w:r>
          </w:p>
        </w:tc>
        <w:tc>
          <w:tcPr>
            <w:tcW w:w="5919" w:type="dxa"/>
          </w:tcPr>
          <w:p w:rsidR="00453DE5" w:rsidRPr="00453DE5" w:rsidRDefault="00453DE5" w:rsidP="006706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53DE5">
              <w:rPr>
                <w:rFonts w:ascii="Times New Roman" w:hAnsi="Times New Roman" w:cs="Times New Roman"/>
                <w:sz w:val="28"/>
                <w:szCs w:val="28"/>
              </w:rPr>
              <w:t>Реакцией замещения называется реакция между простым и сложным веществами, при которой атомы простого вещества замещают атомы одного из элементов в сложном веществе.</w:t>
            </w:r>
            <w:proofErr w:type="gramEnd"/>
          </w:p>
        </w:tc>
      </w:tr>
    </w:tbl>
    <w:p w:rsidR="002D76A1" w:rsidRPr="00453DE5" w:rsidRDefault="002D76A1">
      <w:pPr>
        <w:rPr>
          <w:rFonts w:ascii="Times New Roman" w:hAnsi="Times New Roman" w:cs="Times New Roman"/>
          <w:sz w:val="28"/>
          <w:szCs w:val="28"/>
        </w:rPr>
      </w:pPr>
    </w:p>
    <w:sectPr w:rsidR="002D76A1" w:rsidRPr="00453D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E74D79"/>
    <w:multiLevelType w:val="hybridMultilevel"/>
    <w:tmpl w:val="55FC15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E00"/>
    <w:rsid w:val="002D76A1"/>
    <w:rsid w:val="00453DE5"/>
    <w:rsid w:val="00747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DE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3D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"/>
    <w:basedOn w:val="a0"/>
    <w:rsid w:val="00453D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0">
    <w:name w:val="Основной текст (2) + Полужирный"/>
    <w:basedOn w:val="a0"/>
    <w:rsid w:val="00453D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styleId="a4">
    <w:name w:val="Hyperlink"/>
    <w:basedOn w:val="a0"/>
    <w:rsid w:val="00453DE5"/>
    <w:rPr>
      <w:color w:val="0066CC"/>
      <w:u w:val="single"/>
    </w:rPr>
  </w:style>
  <w:style w:type="paragraph" w:styleId="a5">
    <w:name w:val="List Paragraph"/>
    <w:basedOn w:val="a"/>
    <w:uiPriority w:val="34"/>
    <w:qFormat/>
    <w:rsid w:val="00453D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DE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3D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"/>
    <w:basedOn w:val="a0"/>
    <w:rsid w:val="00453D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0">
    <w:name w:val="Основной текст (2) + Полужирный"/>
    <w:basedOn w:val="a0"/>
    <w:rsid w:val="00453D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styleId="a4">
    <w:name w:val="Hyperlink"/>
    <w:basedOn w:val="a0"/>
    <w:rsid w:val="00453DE5"/>
    <w:rPr>
      <w:color w:val="0066CC"/>
      <w:u w:val="single"/>
    </w:rPr>
  </w:style>
  <w:style w:type="paragraph" w:styleId="a5">
    <w:name w:val="List Paragraph"/>
    <w:basedOn w:val="a"/>
    <w:uiPriority w:val="34"/>
    <w:qFormat/>
    <w:rsid w:val="00453D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770</Characters>
  <Application>Microsoft Office Word</Application>
  <DocSecurity>0</DocSecurity>
  <Lines>6</Lines>
  <Paragraphs>1</Paragraphs>
  <ScaleCrop>false</ScaleCrop>
  <Company>Microsoft</Company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</cp:revision>
  <dcterms:created xsi:type="dcterms:W3CDTF">2019-03-19T09:35:00Z</dcterms:created>
  <dcterms:modified xsi:type="dcterms:W3CDTF">2019-03-19T09:39:00Z</dcterms:modified>
</cp:coreProperties>
</file>